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40CB28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0B760E">
        <w:rPr>
          <w:rFonts w:asciiTheme="minorHAnsi" w:hAnsiTheme="minorHAnsi" w:cstheme="minorHAnsi"/>
          <w:b/>
          <w:bCs/>
          <w:sz w:val="20"/>
          <w:szCs w:val="20"/>
        </w:rPr>
        <w:t>VapeForLife</w:t>
      </w:r>
      <w:proofErr w:type="spellEnd"/>
      <w:r w:rsidR="000B760E">
        <w:rPr>
          <w:rFonts w:asciiTheme="minorHAnsi" w:hAnsiTheme="minorHAnsi" w:cstheme="minorHAnsi"/>
          <w:b/>
          <w:bCs/>
          <w:sz w:val="20"/>
          <w:szCs w:val="20"/>
        </w:rPr>
        <w:t xml:space="preserve"> s.r.o. – </w:t>
      </w:r>
      <w:proofErr w:type="spellStart"/>
      <w:r w:rsidR="000B760E">
        <w:rPr>
          <w:rFonts w:asciiTheme="minorHAnsi" w:hAnsiTheme="minorHAnsi" w:cstheme="minorHAnsi"/>
          <w:b/>
          <w:bCs/>
          <w:sz w:val="20"/>
          <w:szCs w:val="20"/>
        </w:rPr>
        <w:t>Pokratická</w:t>
      </w:r>
      <w:proofErr w:type="spellEnd"/>
      <w:r w:rsidR="000B760E">
        <w:rPr>
          <w:rFonts w:asciiTheme="minorHAnsi" w:hAnsiTheme="minorHAnsi" w:cstheme="minorHAnsi"/>
          <w:b/>
          <w:bCs/>
          <w:sz w:val="20"/>
          <w:szCs w:val="20"/>
        </w:rPr>
        <w:t xml:space="preserve"> 2240, Litoměřice 41201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B760E"/>
    <w:rsid w:val="002B5156"/>
    <w:rsid w:val="004E4A57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Jakub Bezděk</cp:lastModifiedBy>
  <cp:revision>2</cp:revision>
  <dcterms:created xsi:type="dcterms:W3CDTF">2022-11-16T16:07:00Z</dcterms:created>
  <dcterms:modified xsi:type="dcterms:W3CDTF">2024-05-20T18:47:00Z</dcterms:modified>
</cp:coreProperties>
</file>